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D3" w:rsidRPr="00B367D3" w:rsidRDefault="00B367D3" w:rsidP="001B1E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1B1E3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МУЛИНСКОГО</w:t>
      </w: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367D3" w:rsidRPr="00B367D3" w:rsidRDefault="00B367D3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B367D3" w:rsidRPr="00B367D3" w:rsidRDefault="00B367D3" w:rsidP="00B36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8737E" w:rsidRPr="00D8737E" w:rsidRDefault="00D8737E" w:rsidP="00B367D3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</w:rPr>
      </w:pPr>
    </w:p>
    <w:p w:rsidR="00D8737E" w:rsidRPr="001B1E31" w:rsidRDefault="001B1E31" w:rsidP="00D8737E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B1E31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</w:t>
      </w:r>
      <w:r w:rsidR="00D8737E" w:rsidRPr="001B1E31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</w:p>
    <w:p w:rsidR="00D8737E" w:rsidRPr="00B367D3" w:rsidRDefault="001B1E31" w:rsidP="00D8737E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16.02.2023                                                                                                              № 13</w:t>
      </w:r>
    </w:p>
    <w:p w:rsidR="00D8737E" w:rsidRPr="001B1E31" w:rsidRDefault="00D8737E" w:rsidP="001B1E31">
      <w:pPr>
        <w:shd w:val="clear" w:color="auto" w:fill="FFFFFF"/>
        <w:tabs>
          <w:tab w:val="center" w:pos="4819"/>
        </w:tabs>
        <w:spacing w:before="1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="001B1E31">
        <w:rPr>
          <w:rFonts w:ascii="Times New Roman" w:eastAsia="Times New Roman" w:hAnsi="Times New Roman" w:cs="Times New Roman"/>
          <w:color w:val="666666"/>
          <w:sz w:val="28"/>
          <w:szCs w:val="28"/>
        </w:rPr>
        <w:tab/>
      </w:r>
      <w:proofErr w:type="spellStart"/>
      <w:r w:rsidR="001B1E31" w:rsidRPr="001B1E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B1E31" w:rsidRPr="001B1E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1B1E31" w:rsidRPr="001B1E31">
        <w:rPr>
          <w:rFonts w:ascii="Times New Roman" w:eastAsia="Times New Roman" w:hAnsi="Times New Roman" w:cs="Times New Roman"/>
          <w:sz w:val="28"/>
          <w:szCs w:val="28"/>
        </w:rPr>
        <w:t>улино</w:t>
      </w:r>
      <w:proofErr w:type="spellEnd"/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D8737E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порядке выявления, учёта и оформ</w:t>
      </w:r>
      <w:r w:rsid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ления</w:t>
      </w:r>
      <w:r w:rsidR="000533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B367D3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бесхозяйного </w:t>
      </w:r>
      <w:r w:rsidR="00AE099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  имущества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</w:t>
      </w:r>
      <w:r w:rsid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пальную 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367D3" w:rsidRDefault="00416961" w:rsidP="001B1E31">
      <w:pPr>
        <w:pStyle w:val="ConsPlusNormal"/>
        <w:ind w:firstLine="540"/>
        <w:jc w:val="both"/>
      </w:pPr>
      <w:r>
        <w:rPr>
          <w:szCs w:val="28"/>
        </w:rPr>
        <w:t>Руководствуясь Гражданским кодексом</w:t>
      </w:r>
      <w:r w:rsidR="00D8737E" w:rsidRPr="00B367D3">
        <w:rPr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</w:t>
      </w:r>
      <w:r w:rsidR="00B367D3">
        <w:rPr>
          <w:szCs w:val="28"/>
        </w:rPr>
        <w:t xml:space="preserve">ципального образования </w:t>
      </w:r>
      <w:proofErr w:type="spellStart"/>
      <w:r w:rsidR="001B1E31">
        <w:rPr>
          <w:szCs w:val="28"/>
        </w:rPr>
        <w:t>Мулинское</w:t>
      </w:r>
      <w:proofErr w:type="spellEnd"/>
      <w:r w:rsidR="00B367D3">
        <w:rPr>
          <w:szCs w:val="28"/>
        </w:rPr>
        <w:t xml:space="preserve"> сельское поселение </w:t>
      </w:r>
      <w:proofErr w:type="spellStart"/>
      <w:r w:rsidR="00B367D3">
        <w:rPr>
          <w:szCs w:val="28"/>
        </w:rPr>
        <w:t>Нагорского</w:t>
      </w:r>
      <w:proofErr w:type="spellEnd"/>
      <w:r w:rsidR="00D8737E" w:rsidRPr="00B367D3">
        <w:rPr>
          <w:szCs w:val="28"/>
        </w:rPr>
        <w:t xml:space="preserve"> района Кировской области, </w:t>
      </w:r>
      <w:r w:rsidR="00B367D3" w:rsidRPr="006370E6">
        <w:rPr>
          <w:szCs w:val="28"/>
        </w:rPr>
        <w:t xml:space="preserve">администрация </w:t>
      </w:r>
      <w:proofErr w:type="spellStart"/>
      <w:r w:rsidR="001B1E31">
        <w:rPr>
          <w:szCs w:val="28"/>
        </w:rPr>
        <w:t>Мулинского</w:t>
      </w:r>
      <w:proofErr w:type="spellEnd"/>
      <w:r w:rsidR="00B367D3" w:rsidRPr="006370E6">
        <w:rPr>
          <w:szCs w:val="28"/>
        </w:rPr>
        <w:t xml:space="preserve"> сельского поселения ПОСТАНОВЛЯЕТ: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7E" w:rsidRPr="00B367D3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порядке выявления, учёта и оформления</w:t>
      </w:r>
      <w:r w:rsidR="0005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муници</w:t>
      </w:r>
      <w:r w:rsidR="00B367D3">
        <w:rPr>
          <w:rFonts w:ascii="Times New Roman" w:eastAsia="Times New Roman" w:hAnsi="Times New Roman" w:cs="Times New Roman"/>
          <w:sz w:val="28"/>
          <w:szCs w:val="28"/>
        </w:rPr>
        <w:t xml:space="preserve">пальную собственность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B367D3" w:rsidRPr="00B367D3" w:rsidRDefault="00D8737E" w:rsidP="001B1E3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0997">
        <w:rPr>
          <w:rFonts w:ascii="Times New Roman" w:eastAsia="Times New Roman" w:hAnsi="Times New Roman" w:cs="Times New Roman"/>
          <w:kern w:val="1"/>
          <w:sz w:val="28"/>
          <w:szCs w:val="28"/>
        </w:rPr>
        <w:t>Настоящее п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остановление опубликовать </w:t>
      </w:r>
      <w:r w:rsidR="00B367D3" w:rsidRPr="00B367D3">
        <w:rPr>
          <w:rFonts w:ascii="Times New Roman" w:hAnsi="Times New Roman" w:cs="Times New Roman"/>
          <w:kern w:val="1"/>
          <w:sz w:val="28"/>
          <w:szCs w:val="28"/>
        </w:rPr>
        <w:t xml:space="preserve"> в и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нформационном бюллетене </w:t>
      </w:r>
      <w:proofErr w:type="spellStart"/>
      <w:r w:rsidR="001B1E31">
        <w:rPr>
          <w:rFonts w:ascii="Times New Roman" w:eastAsia="Times New Roman" w:hAnsi="Times New Roman" w:cs="Times New Roman"/>
          <w:kern w:val="1"/>
          <w:sz w:val="28"/>
          <w:szCs w:val="28"/>
        </w:rPr>
        <w:t>Мулинского</w:t>
      </w:r>
      <w:proofErr w:type="spellEnd"/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1B1E31">
        <w:rPr>
          <w:rFonts w:ascii="Times New Roman" w:eastAsia="Times New Roman" w:hAnsi="Times New Roman" w:cs="Times New Roman"/>
          <w:kern w:val="1"/>
          <w:sz w:val="28"/>
          <w:szCs w:val="28"/>
        </w:rPr>
        <w:t>Мулинского</w:t>
      </w:r>
      <w:proofErr w:type="spellEnd"/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B367D3" w:rsidRPr="00B367D3" w:rsidRDefault="00AE0997" w:rsidP="001B1E3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3. Настоящее п</w:t>
      </w:r>
      <w:r w:rsidR="00B367D3" w:rsidRPr="00B367D3">
        <w:rPr>
          <w:rFonts w:ascii="Times New Roman" w:eastAsia="Times New Roman" w:hAnsi="Times New Roman" w:cs="Times New Roman"/>
          <w:kern w:val="1"/>
          <w:sz w:val="28"/>
          <w:szCs w:val="28"/>
        </w:rPr>
        <w:t>остановление вступает в силу со дня его опубликования.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8737E" w:rsidRPr="00B367D3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Норсеев</w:t>
      </w:r>
      <w:proofErr w:type="spellEnd"/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1E31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D8737E" w:rsidRPr="00B367D3" w:rsidRDefault="00AE0997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D8737E" w:rsidRPr="00B367D3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8737E" w:rsidRPr="00B367D3" w:rsidRDefault="001B1E3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3C5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16.02.2023 № 13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8737E" w:rsidRPr="00B367D3" w:rsidRDefault="004851B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порядке выявления, у</w:t>
      </w:r>
      <w:r w:rsidR="003E3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чёта и </w:t>
      </w:r>
      <w:r w:rsidR="003E30D6" w:rsidRPr="00243C59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</w:t>
      </w:r>
      <w:r w:rsidR="00053347" w:rsidRPr="00053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="003E30D6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бесхозяйного </w:t>
      </w:r>
      <w:r w:rsidR="00AE099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недвижимого</w:t>
      </w:r>
      <w:r w:rsidR="00D8737E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</w:t>
      </w:r>
      <w:r w:rsidR="00D8737E" w:rsidRPr="00AE09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</w:t>
      </w:r>
      <w:r w:rsidR="003E30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пальную 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  <w:sz w:val="28"/>
          <w:szCs w:val="28"/>
        </w:rPr>
        <w:t>Мулинского</w:t>
      </w:r>
      <w:proofErr w:type="spellEnd"/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3E30D6" w:rsidRDefault="00D8737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0D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учёта и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оформления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416961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</w:t>
      </w:r>
      <w:r w:rsidR="00416961" w:rsidRPr="00B53B0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Положение)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Гражданским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13.07.2015 №218-ФЗ «О государственной регистрации недвижимости»,</w:t>
      </w:r>
      <w:r w:rsidR="00432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961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экономического</w:t>
      </w:r>
      <w:proofErr w:type="gramEnd"/>
      <w:r w:rsidR="00416961">
        <w:rPr>
          <w:rFonts w:ascii="Times New Roman" w:eastAsia="Times New Roman" w:hAnsi="Times New Roman" w:cs="Times New Roman"/>
          <w:sz w:val="28"/>
          <w:szCs w:val="28"/>
        </w:rPr>
        <w:t xml:space="preserve"> развития  Российской Федерации от 10.12.2015 №931 «Об установлении порядка принятия на учет бесхозяйных недвижимых вещей»,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8737E" w:rsidRPr="003E30D6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D6">
        <w:rPr>
          <w:rFonts w:ascii="Times New Roman" w:eastAsia="Times New Roman" w:hAnsi="Times New Roman" w:cs="Times New Roman"/>
          <w:bCs/>
          <w:sz w:val="28"/>
          <w:szCs w:val="28"/>
        </w:rPr>
        <w:t>1.2. Положение устанавливает: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1.2.1. Введение единой процедуры выявления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>объектов бесхозяйного недвижимого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) и постановки их на учёт;</w:t>
      </w:r>
    </w:p>
    <w:p w:rsidR="00D8737E" w:rsidRPr="00B53B06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1.2.2. По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рядок признания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бесхозяйными;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1.2.3.Порядок призна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бесхозяйных 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>ого имущества</w:t>
      </w:r>
      <w:r w:rsidR="0005334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Поселения и распоряжения ими;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1.3. В муниципальную собственность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принимаются: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1.3.1</w:t>
      </w:r>
      <w:r w:rsidRPr="0005334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proofErr w:type="gramStart"/>
      <w:r w:rsidRPr="00B53B06">
        <w:rPr>
          <w:rFonts w:ascii="Times New Roman" w:eastAsia="Times New Roman" w:hAnsi="Times New Roman" w:cs="Times New Roman"/>
          <w:sz w:val="28"/>
          <w:szCs w:val="28"/>
        </w:rPr>
        <w:t>Объекты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которые не имеют собственников, или собственники которых неизвестны, или от права собственности, на которые собственники отказались;</w:t>
      </w:r>
      <w:proofErr w:type="gramEnd"/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1.4. Главными целями и задачами выявления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="0005334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объектов  недвижимого имущества</w:t>
      </w:r>
      <w:r w:rsidRPr="00E852B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вовлечение неиспользуемых объектов в свободный гражданский оборот;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обеспечение нормальной и безопасной технологии в эксплуатации объектов;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имущества.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Выявление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бесхозяйных </w:t>
      </w:r>
      <w:r w:rsidR="00053347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недвижимого имущества</w:t>
      </w:r>
      <w:r w:rsidRPr="00E852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D8737E" w:rsidRPr="00B53B06" w:rsidRDefault="00C772E7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2.1. Администрация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</w:t>
      </w:r>
      <w:r w:rsidR="00432C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) самостоятельно осуществляет действия по выявлению, учёту и приобретению в муниципальную собственность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ния 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имущества.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50E77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 признаки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могут поступать: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субъектов Российской Федерации;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органов местного самоуправления;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результате проведения инвентаризации;</w:t>
      </w:r>
    </w:p>
    <w:p w:rsidR="00D8737E" w:rsidRPr="00B367D3" w:rsidRDefault="004851B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при проведении ремонтных работ на объектах инженерной инфраструктуры Поселения;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на основании заявлений юридических и физических лиц;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иными способами.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2.2. Органы государственной власти, органы местного самоуправления, граждане, юридические лица и иные лица направляют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мотивированные заявления, обращен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ия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объектах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которые попадают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2.3. В заявлениях, обращени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ях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E852B1" w:rsidRPr="00E852B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которые подпадают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указываются известные заявителю данные о характер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истиках (параметрах)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>недвижимого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E852B1" w:rsidRPr="00B53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местоположение, данные о периоде време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>ни, с которого пользование объектом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осуществляется, иные данные</w:t>
      </w:r>
      <w:r w:rsidR="00E852B1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характеризующие недвижимый объект, его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состояние.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 w:rsidRPr="0031694B">
        <w:rPr>
          <w:rFonts w:ascii="Times New Roman" w:eastAsia="Times New Roman" w:hAnsi="Times New Roman" w:cs="Times New Roman"/>
          <w:b/>
          <w:sz w:val="28"/>
          <w:szCs w:val="28"/>
        </w:rPr>
        <w:t>Приложение №1.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D8737E" w:rsidRPr="0031694B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2.4. Документом, подтверждающим отказ собственника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является заявление собственника об отказе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имущества.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отказе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950E7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собственником (участниками общей собственности, если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общей собственности)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 w:rsidRPr="0031694B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D8737E" w:rsidRPr="00B53B06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Копии указанных правоустанавливающих документов могут быть удостоверены нотариально. В иных случаях на копиях правоустанавливающих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 должностное лицо администрации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="00C53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(далее -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), в обязанности которого входит у</w:t>
      </w:r>
      <w:r w:rsidR="002A05C0">
        <w:rPr>
          <w:rFonts w:ascii="Times New Roman" w:eastAsia="Times New Roman" w:hAnsi="Times New Roman" w:cs="Times New Roman"/>
          <w:sz w:val="28"/>
          <w:szCs w:val="28"/>
        </w:rPr>
        <w:t xml:space="preserve">чёт </w:t>
      </w:r>
      <w:r w:rsidR="002A05C0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2A05C0" w:rsidRPr="002A05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а также печатью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2.5. Заявления, обращения, указанные в пунктах 2.3, 2.4,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2.6. По поступившему заявлению, обращению и иной информац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 xml:space="preserve">ии о выявленных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которые подпадают под понятие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должностное лицо проверяет достоверность сведений о бесхозяйном имуществе и осуществляет: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Проверку поступивших сведений о выявленном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объекте недвижимого имущества</w:t>
      </w:r>
      <w:r w:rsidRPr="00950E77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имеющем признаки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(с выездом на место);</w:t>
      </w:r>
      <w:proofErr w:type="gramEnd"/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2.6.2. Сбор необходимой документации и подачу её в Управление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в целях постановки на учёт выявленного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недвижимого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как бесхозяйного;</w:t>
      </w:r>
    </w:p>
    <w:p w:rsidR="0031694B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Внесение в реестр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31694B" w:rsidRPr="00B53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4B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8E4CCC">
        <w:rPr>
          <w:rFonts w:ascii="Times New Roman" w:eastAsia="Times New Roman" w:hAnsi="Times New Roman" w:cs="Times New Roman"/>
          <w:sz w:val="28"/>
          <w:szCs w:val="28"/>
        </w:rPr>
        <w:t xml:space="preserve"> признаки бесхозяйного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03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D7" w:rsidRPr="008E4CCC">
        <w:rPr>
          <w:rFonts w:ascii="Times New Roman" w:eastAsia="Times New Roman" w:hAnsi="Times New Roman" w:cs="Times New Roman"/>
          <w:b/>
          <w:sz w:val="28"/>
          <w:szCs w:val="28"/>
        </w:rPr>
        <w:t>Приложение № 3</w:t>
      </w:r>
      <w:r w:rsidR="00A03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2.6.4. Подготовку документов для принятия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собственность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2.7. Для подтверждения информаци</w:t>
      </w:r>
      <w:r w:rsidR="009A046D">
        <w:rPr>
          <w:rFonts w:ascii="Times New Roman" w:eastAsia="Times New Roman" w:hAnsi="Times New Roman" w:cs="Times New Roman"/>
          <w:sz w:val="28"/>
          <w:szCs w:val="28"/>
        </w:rPr>
        <w:t>и о</w:t>
      </w:r>
      <w:r w:rsidR="00950E7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A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6D"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бесхозяйных </w:t>
      </w:r>
      <w:r w:rsidR="00950E77" w:rsidRPr="00B53B06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9A046D"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должностное лицо высылает запросы: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орган,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соответствующие органы учёта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в органы (организации), осуществлявшие регистрацию прав на недвижимое имущество до введения в действие Федерального закона от 21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в специализированные муниципальные предприятия, предприятия иной формы собственности (в отношении выявленных объектов инженерной инфраструктуры);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 бесхозяйного имущества, в иные учреждения, организации, предприятия.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2.8. В случае получения достоверной информации о наличии собственника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прекращает работу по сбору документов для постановки на учёт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 Если в результате проверки собственник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недвижимого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не будет установлен, то должностное лицо: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Даёт в средства массовой информации, размещает на официально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>«Интернет» и на информационных стендах, расположенных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950E7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объявление о необходимос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ти явки лица, считающего себя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обственником или имеющего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права, с предупреждением о том, что в случае н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еявки вызываемого лица указанный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будет по заявлению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9A046D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>поставлен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учёт в органе, осуществляющем государственную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прав на недвижимое имущество и сделок с 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ним, в качестве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занесена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772E7">
        <w:rPr>
          <w:rFonts w:ascii="Times New Roman" w:eastAsia="Times New Roman" w:hAnsi="Times New Roman" w:cs="Times New Roman"/>
          <w:sz w:val="28"/>
          <w:szCs w:val="28"/>
        </w:rPr>
        <w:t>Нагорского</w:t>
      </w:r>
      <w:proofErr w:type="spellEnd"/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2.9.2. По истечении 30 дней со дня публикации объявления, указанного в подпункте 2.9.1.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, в случае неявки лица, считающего себя собственником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в 5-дневный срок составляет акт о невозможности установления собственн</w:t>
      </w:r>
      <w:r w:rsidR="00AA3B6F">
        <w:rPr>
          <w:rFonts w:ascii="Times New Roman" w:eastAsia="Times New Roman" w:hAnsi="Times New Roman" w:cs="Times New Roman"/>
          <w:sz w:val="28"/>
          <w:szCs w:val="28"/>
        </w:rPr>
        <w:t xml:space="preserve">ика данного 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AA3B6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или иной соответствующий ситуации акт;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2.9.3. В случае необходимости организует в установленном порядке работу по проведению технической инвентаризации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имеющего признаки бесхозяйного, и изготовлению технического и кадастрового паспортов на данный объект.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эксплуатирующую организацию жилищно-коммунального хозяйства с целью изготовления на объекты инженерной инфраструктуры (сети тепло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-, </w:t>
      </w:r>
      <w:proofErr w:type="spellStart"/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-, </w:t>
      </w: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- и электроснабжения, канализации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её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сроки;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2.9.4. Осуществляет сбор документов, подтверждающих,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имеет собственника, или собственник неизвестен, или от права собственности на него собственник отказался.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имеет собственника или его собственник неизвестен, являются: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не учтён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объекты недвижимого имущества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ими не были зарегистрированы;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3) выписка из Единого государственного реестра прав на недвижимое имущество и сделок с ним об отсутствии сведений о правах на данный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 (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здание, строение, сооружение, земельный участок);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8737E" w:rsidRPr="00B367D3" w:rsidRDefault="009A046D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заявление от собственника об отказе от права собственности на </w:t>
      </w:r>
      <w:r w:rsidR="00D8737E"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="00D8737E" w:rsidRPr="00AA3B6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>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кадастровый паспорт на земельный участок, на котором расположен объект недвижимости;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учредительных документов юридического лица, свидетельства о государственной регистрации юридического лица, идентификационный номер налогоплательщика.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 гражданина;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паспорт на земельный участок, на котором расположен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</w:t>
      </w:r>
      <w:r w:rsidR="00AA3B6F" w:rsidRPr="00B53B06">
        <w:rPr>
          <w:rFonts w:ascii="Times New Roman" w:eastAsia="Times New Roman" w:hAnsi="Times New Roman" w:cs="Times New Roman"/>
          <w:sz w:val="28"/>
          <w:szCs w:val="28"/>
        </w:rPr>
        <w:t>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отсутствие проживающих в бесхозяйных жилых помещениях (акты обследования, выписки из домовой книги);</w:t>
      </w:r>
      <w:proofErr w:type="gramEnd"/>
    </w:p>
    <w:p w:rsidR="009A046D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5) иные документы, подтверждающие, что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является бесхозяйным.</w:t>
      </w:r>
      <w:r w:rsidR="00DA3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2.10. Для принятия на учёт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851BE" w:rsidRPr="00B53B06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обращается с заявлением в Управление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области, к которому прилагает: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документы, указанные в подпункте 2.9.4. настоящего Положения;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- доверенность лица на право представления документов, оформленная надлежащим образом;</w:t>
      </w:r>
    </w:p>
    <w:p w:rsidR="00D8737E" w:rsidRPr="008E4CCC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документы, содержащие описание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в том числе техническая документация (извлечение из технического паспорта, кадастровый паспорт, план или другое.).</w:t>
      </w:r>
      <w:r w:rsidR="00874D99" w:rsidRPr="00874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D99" w:rsidRPr="00B53B06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="00874D99" w:rsidRPr="008E4CCC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D8737E" w:rsidRPr="008E4CCC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Все прилагаемые к заявлению документы представляются в двух экземплярах, один из которых должен быть подлинником и после принятия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на учёт объекта (отказа в принятии на учёт, прекращения принятия на учёт) должен быть возвращён в 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>Администрацию.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Учёт 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 недвижимого имущества</w:t>
      </w:r>
      <w:r w:rsidR="00204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Реестре выявленных </w:t>
      </w:r>
      <w:r w:rsidR="00204931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</w:t>
      </w:r>
      <w:r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недвижи</w:t>
      </w:r>
      <w:r w:rsidR="00204931" w:rsidRPr="00B53B06">
        <w:rPr>
          <w:rFonts w:ascii="Times New Roman" w:eastAsia="Times New Roman" w:hAnsi="Times New Roman" w:cs="Times New Roman"/>
          <w:b/>
          <w:bCs/>
          <w:sz w:val="28"/>
          <w:szCs w:val="28"/>
        </w:rPr>
        <w:t>мого имущества</w:t>
      </w:r>
      <w:r w:rsidR="00204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обеспечение их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сохранности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 3.1. </w:t>
      </w:r>
      <w:proofErr w:type="gramStart"/>
      <w:r w:rsidRPr="00B53B06">
        <w:rPr>
          <w:rFonts w:ascii="Times New Roman" w:eastAsia="Times New Roman" w:hAnsi="Times New Roman" w:cs="Times New Roman"/>
          <w:sz w:val="28"/>
          <w:szCs w:val="28"/>
        </w:rPr>
        <w:t>Бесхозяйный 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04931">
        <w:rPr>
          <w:rFonts w:ascii="Times New Roman" w:eastAsia="Times New Roman" w:hAnsi="Times New Roman" w:cs="Times New Roman"/>
          <w:sz w:val="28"/>
          <w:szCs w:val="28"/>
        </w:rPr>
        <w:t xml:space="preserve">читывается в Реестре выявленных </w:t>
      </w:r>
      <w:r w:rsidR="00204931" w:rsidRPr="00B53B06">
        <w:rPr>
          <w:rFonts w:ascii="Times New Roman" w:eastAsia="Times New Roman" w:hAnsi="Times New Roman" w:cs="Times New Roman"/>
          <w:sz w:val="28"/>
          <w:szCs w:val="28"/>
        </w:rPr>
        <w:t>бесхозяйных объектов</w:t>
      </w:r>
      <w:r w:rsidRPr="00B53B06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</w:t>
      </w:r>
      <w:r w:rsidR="00C772E7" w:rsidRPr="00B53B06">
        <w:rPr>
          <w:rFonts w:ascii="Times New Roman" w:eastAsia="Times New Roman" w:hAnsi="Times New Roman" w:cs="Times New Roman"/>
          <w:sz w:val="28"/>
          <w:szCs w:val="28"/>
        </w:rPr>
        <w:t>ущества</w:t>
      </w:r>
      <w:r w:rsidR="00C772E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) с даты постановки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качестве бесхозяйного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области, либо до снятия с учёта в органе, осуществляющем государственную регистрацию прав на недвижимое имущество и сделок с ним при объявлении собственников.</w:t>
      </w:r>
      <w:proofErr w:type="gramEnd"/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3.2. Основанием для включения такого объекта 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является соответствующее постан</w:t>
      </w:r>
      <w:r w:rsidR="00B9355C">
        <w:rPr>
          <w:rFonts w:ascii="Times New Roman" w:eastAsia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(далее -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), проект которого готовит должностное лицо.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Постановление должно содержать: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сведения о постановке на учёт выявленного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бесхозяйного 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9A046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и включении его 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Реестр;</w:t>
      </w:r>
    </w:p>
    <w:p w:rsidR="00D8737E" w:rsidRPr="006E639B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указания о порядке дальнейшего использования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имущества;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указания о порядке финансирования расходов, связанных с содержанием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6D" w:rsidRPr="006E639B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, по фактически понесённым и будущим затратам.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угрозы разрушения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учреждениям, осуществляющим виды деятельности, соответствующие целям использования этого бесхозяйного имущества.</w:t>
      </w:r>
      <w:proofErr w:type="gramEnd"/>
    </w:p>
    <w:p w:rsidR="00D8737E" w:rsidRPr="00D91848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3.4. Администрация  </w:t>
      </w:r>
      <w:r w:rsidRPr="00D91848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ремонт и содержание 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>бесхозяйных объектов</w:t>
      </w:r>
      <w:r w:rsidR="00D91848"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D8737E" w:rsidRPr="00D91848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3.5. При объявлении собственников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r w:rsidR="00204931" w:rsidRPr="006E639B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 недвижимого</w:t>
      </w:r>
      <w:r w:rsidRPr="00D9184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имущество снимается с учёта в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Реестра Постановлением</w:t>
      </w:r>
      <w:r w:rsidRPr="00D91848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D9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признания </w:t>
      </w:r>
      <w:r w:rsidR="00D91848" w:rsidRPr="006E639B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объектов недвижимого имущества</w:t>
      </w:r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</w:t>
      </w:r>
      <w:r w:rsidR="00B935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альной собственностью </w:t>
      </w:r>
      <w:proofErr w:type="spellStart"/>
      <w:r w:rsidR="001B1E31">
        <w:rPr>
          <w:rFonts w:ascii="Times New Roman" w:eastAsia="Times New Roman" w:hAnsi="Times New Roman" w:cs="Times New Roman"/>
          <w:b/>
          <w:bCs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и распоряжения ими.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4.1. Если до принятия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бесхозяйного объекта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собственность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4.2. В случае, если собственник докажет право собственности на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правилами.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При непринятии со стороны собственника никаких мер по истечении 6 месяцев с момента получения собственником письменного обращения, составляется соответствующий акт, вопросы его дальнейшего использования решаются в судебном порядке;</w:t>
      </w:r>
    </w:p>
    <w:p w:rsidR="00D8737E" w:rsidRPr="006E639B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соответствующее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об исключении этого объекта из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В случае, если собственник докажет своё право собственности на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имущества, Администрация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вправе требовать от собственника возмещения затрат, понесённых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4.4. В случае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бесхозяйный 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будет признан муниципальной собственностью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данного имущества может доказывать своё право собственности на него в судебном порядке в соответствии с действующим законодательством.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B367D3">
        <w:rPr>
          <w:rFonts w:ascii="Times New Roman" w:eastAsia="Times New Roman" w:hAnsi="Times New Roman" w:cs="Times New Roman"/>
          <w:sz w:val="28"/>
          <w:szCs w:val="28"/>
        </w:rPr>
        <w:t>По истечении года со дня постановки бесхозяйного объекта недвижимого имущества Управлением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области на учёт,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суд с заявлением о признании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  <w:proofErr w:type="gramEnd"/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4.6.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Управлении Федеральной службы государственной регистрации, кадастра и картографии по Кировской</w:t>
      </w:r>
      <w:r w:rsidRPr="00B367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4.7. После вступления в силу решения суда о признании права муниципальной собственности Поселения на бесхозяйный объект недвижимого имущества, должностное лицо: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проект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казны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 главе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> сельского поселения в установленном порядке;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вносит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 недвижимого имущества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реестр муниципального имущества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порядке;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подаёт документы в Управление Федеральной службы государственной регистрации, кадастра и </w:t>
      </w:r>
      <w:r w:rsidR="004851BE">
        <w:rPr>
          <w:rFonts w:ascii="Times New Roman" w:eastAsia="Times New Roman" w:hAnsi="Times New Roman" w:cs="Times New Roman"/>
          <w:sz w:val="28"/>
          <w:szCs w:val="28"/>
        </w:rPr>
        <w:t>картографии по Кировской области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для государственной регистрации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E639B">
        <w:rPr>
          <w:rFonts w:ascii="Times New Roman" w:eastAsia="Times New Roman" w:hAnsi="Times New Roman" w:cs="Times New Roman"/>
          <w:sz w:val="28"/>
          <w:szCs w:val="28"/>
        </w:rPr>
        <w:t>на объект недвижимого имущества.</w:t>
      </w:r>
      <w:r w:rsidR="00DA3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B74" w:rsidRPr="008E4CCC">
        <w:rPr>
          <w:rFonts w:ascii="Times New Roman" w:eastAsia="Times New Roman" w:hAnsi="Times New Roman" w:cs="Times New Roman"/>
          <w:b/>
          <w:sz w:val="28"/>
          <w:szCs w:val="28"/>
        </w:rPr>
        <w:t>Приложение № 5</w:t>
      </w:r>
      <w:r w:rsidR="006E6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- готовит проект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о дальнейшем использовании либо закреплении данного имущества в соответствии с действующим законодательством и направляет на по</w:t>
      </w:r>
      <w:r w:rsidR="008A7320">
        <w:rPr>
          <w:rFonts w:ascii="Times New Roman" w:eastAsia="Times New Roman" w:hAnsi="Times New Roman" w:cs="Times New Roman"/>
          <w:sz w:val="28"/>
          <w:szCs w:val="28"/>
        </w:rPr>
        <w:t xml:space="preserve">дписание главе </w:t>
      </w:r>
      <w:proofErr w:type="spellStart"/>
      <w:r w:rsidR="001B1E31">
        <w:rPr>
          <w:rFonts w:ascii="Times New Roman" w:eastAsia="Times New Roman" w:hAnsi="Times New Roman" w:cs="Times New Roman"/>
          <w:sz w:val="28"/>
          <w:szCs w:val="28"/>
        </w:rPr>
        <w:t>Мулинского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4.8. В течение 10 дней после получения свидетельства о государственной регистрации права муниципальной собственности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367D3">
        <w:rPr>
          <w:rFonts w:ascii="Times New Roman" w:eastAsia="Times New Roman" w:hAnsi="Times New Roman" w:cs="Times New Roman"/>
          <w:sz w:val="28"/>
          <w:szCs w:val="28"/>
        </w:rPr>
        <w:t xml:space="preserve"> на объект недвижимого имущества должностное лицо направляет в орган, осуществляющий технический учёт и инвентаризацию объектов недвижимого имущества, заверенную копию данного свидетельства для внесения изменений в техническую документацию.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B9355C" w:rsidP="001B1E3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D8737E" w:rsidRPr="00B367D3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D8737E" w:rsidRPr="00B367D3" w:rsidRDefault="00B9355C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.1. В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внесены изменения и дополнения в связи с изменением действующего законодательства, Устава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нормативных правовых актов местного значения, принятых органами местного самоуправления.</w:t>
      </w:r>
    </w:p>
    <w:p w:rsidR="00D8737E" w:rsidRPr="00B367D3" w:rsidRDefault="00B9355C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.2. Изменения и дополнения к настоящему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после их опубликования.</w:t>
      </w:r>
    </w:p>
    <w:p w:rsidR="00D8737E" w:rsidRPr="006E639B" w:rsidRDefault="00B9355C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.3. Действия нормативных правовых актов, положений, правил и других нормативных правовых документов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в части, не противоречащей настоящему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выявится, что отдельные требования настоящего Положения противоречат действующему законодательству,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действующим законодательством и одновременно принимает решение о внесении изменений в настоящее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Положение.</w:t>
      </w:r>
    </w:p>
    <w:p w:rsidR="00D8737E" w:rsidRPr="00B367D3" w:rsidRDefault="00B9355C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.4. Все, что не урегулировано настоящим </w:t>
      </w:r>
      <w:r w:rsidR="00D8737E" w:rsidRPr="006E639B">
        <w:rPr>
          <w:rFonts w:ascii="Times New Roman" w:eastAsia="Times New Roman" w:hAnsi="Times New Roman" w:cs="Times New Roman"/>
          <w:sz w:val="28"/>
          <w:szCs w:val="28"/>
        </w:rPr>
        <w:t>Положением,</w:t>
      </w:r>
      <w:r w:rsidR="00D8737E" w:rsidRPr="00B367D3">
        <w:rPr>
          <w:rFonts w:ascii="Times New Roman" w:eastAsia="Times New Roman" w:hAnsi="Times New Roman" w:cs="Times New Roman"/>
          <w:sz w:val="28"/>
          <w:szCs w:val="28"/>
        </w:rPr>
        <w:t xml:space="preserve"> регулируется действующим законодательством Российской Федерации.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B367D3" w:rsidRDefault="00D8737E" w:rsidP="001B1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8737E" w:rsidRPr="00D8737E" w:rsidRDefault="00D8737E" w:rsidP="001B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B367D3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br w:type="textWrapping" w:clear="all"/>
      </w:r>
      <w:r w:rsidRPr="00D8737E">
        <w:rPr>
          <w:rFonts w:ascii="Tahoma" w:eastAsia="Times New Roman" w:hAnsi="Tahoma" w:cs="Tahoma"/>
          <w:color w:val="666666"/>
          <w:sz w:val="18"/>
          <w:szCs w:val="18"/>
          <w:shd w:val="clear" w:color="auto" w:fill="FFFFFF"/>
        </w:rPr>
        <w:br w:type="textWrapping" w:clear="all"/>
      </w:r>
    </w:p>
    <w:p w:rsidR="008A7320" w:rsidRDefault="008A7320" w:rsidP="001B1E3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8A7320" w:rsidRDefault="008A7320" w:rsidP="001B1E3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DA3B74" w:rsidRDefault="00DA3B74" w:rsidP="001B1E31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</w:rPr>
      </w:pPr>
      <w:r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 № 1</w:t>
      </w:r>
    </w:p>
    <w:p w:rsidR="00C538EC" w:rsidRPr="00243C59" w:rsidRDefault="00C538EC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 </w:t>
      </w:r>
      <w:r w:rsidRPr="00C538EC">
        <w:rPr>
          <w:rFonts w:ascii="Times New Roman" w:eastAsia="Times New Roman" w:hAnsi="Times New Roman" w:cs="Times New Roman"/>
          <w:b/>
          <w:bCs/>
        </w:rPr>
        <w:t>ПОЛОЖЕНИ</w:t>
      </w:r>
      <w:r w:rsidR="00243C59">
        <w:rPr>
          <w:rFonts w:ascii="Times New Roman" w:eastAsia="Times New Roman" w:hAnsi="Times New Roman" w:cs="Times New Roman"/>
          <w:b/>
          <w:bCs/>
        </w:rPr>
        <w:t>Ю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</w:rPr>
        <w:t>Мулинского</w:t>
      </w:r>
      <w:proofErr w:type="spellEnd"/>
      <w:r w:rsidRPr="00A27332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243C59" w:rsidRPr="00D8737E" w:rsidRDefault="00243C5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В администрацию</w:t>
      </w:r>
    </w:p>
    <w:p w:rsidR="00DA3B74" w:rsidRPr="00DA3B74" w:rsidRDefault="001B1E31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Мулинского</w:t>
      </w:r>
      <w:proofErr w:type="spellEnd"/>
      <w:r w:rsidR="00DA3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B74" w:rsidRPr="00DA3B7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от _________________________________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__________________________________,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ФИО полностью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B74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DA3B74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телефон: ____________________________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B74" w:rsidRPr="00874D99" w:rsidRDefault="00C538EC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C538EC" w:rsidRPr="00874D99" w:rsidRDefault="00BC5625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объектов недвижимого имущества</w:t>
      </w:r>
      <w:r w:rsidR="00C538EC" w:rsidRPr="00874D99">
        <w:rPr>
          <w:rFonts w:ascii="Times New Roman" w:eastAsia="Times New Roman" w:hAnsi="Times New Roman" w:cs="Times New Roman"/>
          <w:sz w:val="26"/>
          <w:szCs w:val="26"/>
        </w:rPr>
        <w:t>, которые подпадают под понятие бесхозяйных</w:t>
      </w:r>
    </w:p>
    <w:tbl>
      <w:tblPr>
        <w:tblW w:w="10065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417"/>
        <w:gridCol w:w="1701"/>
        <w:gridCol w:w="1936"/>
        <w:gridCol w:w="1910"/>
        <w:gridCol w:w="1555"/>
      </w:tblGrid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наименование (назначение)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C538EC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</w:t>
            </w:r>
            <w:r w:rsidR="00DA3B74"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есто</w:t>
            </w: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положение</w:t>
            </w:r>
          </w:p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Ориентировочные сведения об объекте </w:t>
            </w:r>
          </w:p>
          <w:p w:rsidR="00DA3B74" w:rsidRPr="00874D99" w:rsidRDefault="00DA3B74" w:rsidP="001B1E3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(год постройки, технические характеристики, площадь)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для объектов инженерной инфраструктуры – протяжённость диаметр и материал трубопроводов, объём и материал систем водоотведения и водоснабжения и т.д.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сведения о предполагаемом собственнике владельце, пользователе объекта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ind w:left="-112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период неиспользования объекта, неосуществления в отношении него правомочий собственника</w:t>
            </w:r>
          </w:p>
        </w:tc>
      </w:tr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3B74" w:rsidRPr="00874D99" w:rsidTr="00DA3B74">
        <w:trPr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74" w:rsidRPr="00874D99" w:rsidRDefault="00DA3B74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D9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538EC" w:rsidRDefault="00DA3B74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       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8EC" w:rsidRPr="00DA3B7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              П</w:t>
      </w:r>
      <w:r w:rsidRPr="00DA3B74"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="00C538E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DA3B74" w:rsidRPr="00DA3B74" w:rsidRDefault="00DA3B74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B74" w:rsidRDefault="00DA3B74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A3B74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B1E31" w:rsidRPr="00DA3B74" w:rsidRDefault="001B1E31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8EC" w:rsidRPr="00874D99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pacing w:val="-1"/>
          <w:sz w:val="24"/>
          <w:szCs w:val="24"/>
        </w:rPr>
        <w:t> </w:t>
      </w:r>
      <w:r w:rsidRPr="00C538EC">
        <w:rPr>
          <w:rFonts w:ascii="Times New Roman" w:eastAsia="Times New Roman" w:hAnsi="Times New Roman" w:cs="Times New Roman"/>
          <w:color w:val="666666"/>
          <w:spacing w:val="-1"/>
          <w:sz w:val="24"/>
          <w:szCs w:val="24"/>
        </w:rPr>
        <w:t> </w:t>
      </w:r>
      <w:r w:rsidR="00C538EC"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Приложение № 2</w:t>
      </w:r>
    </w:p>
    <w:p w:rsidR="00A27332" w:rsidRPr="00A27332" w:rsidRDefault="00A27332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</w:rPr>
        <w:t>Мулинского</w:t>
      </w:r>
      <w:proofErr w:type="spellEnd"/>
      <w:r w:rsidRPr="00A27332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243C59" w:rsidRPr="00D8737E" w:rsidRDefault="00243C5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</w:p>
    <w:p w:rsidR="00C538EC" w:rsidRPr="00A27332" w:rsidRDefault="00A27332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а</w:t>
      </w:r>
      <w:r w:rsidR="00C538EC"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дминистрацию </w:t>
      </w:r>
      <w:proofErr w:type="spellStart"/>
      <w:r w:rsidR="001B1E31">
        <w:rPr>
          <w:rFonts w:ascii="Times New Roman" w:eastAsia="Times New Roman" w:hAnsi="Times New Roman" w:cs="Times New Roman"/>
          <w:spacing w:val="-1"/>
          <w:sz w:val="24"/>
          <w:szCs w:val="24"/>
        </w:rPr>
        <w:t>Мулинского</w:t>
      </w:r>
      <w:proofErr w:type="spellEnd"/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 сельского поселения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t>от 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           ФИО полностью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     паспорт: 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кем, когда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___________________________________,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            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телефон: 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ФИО (полностью)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отказываюсь от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r w:rsidRPr="006E639B">
        <w:rPr>
          <w:rFonts w:ascii="Times New Roman" w:eastAsia="Times New Roman" w:hAnsi="Times New Roman" w:cs="Times New Roman"/>
          <w:sz w:val="24"/>
          <w:szCs w:val="24"/>
        </w:rPr>
        <w:t>недвижимого имущества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="00AA3B6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описание данного</w:t>
      </w:r>
      <w:r w:rsidR="00AA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6E639B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принадлежащего (не принадлежащего) мне на праве собственности 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32">
        <w:rPr>
          <w:rFonts w:ascii="Times New Roman" w:eastAsia="Times New Roman" w:hAnsi="Times New Roman" w:cs="Times New Roman"/>
          <w:sz w:val="24"/>
          <w:szCs w:val="24"/>
        </w:rPr>
        <w:t>(долевой</w:t>
      </w:r>
      <w:proofErr w:type="gramEnd"/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собственности, </w:t>
      </w:r>
      <w:proofErr w:type="gramStart"/>
      <w:r w:rsidRPr="00A2733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подчеркнуть)__________________________________________</w:t>
      </w:r>
      <w:r w:rsidR="00A2733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собственности (долевой собственности), размер доли в случае отказа от долевой собственности и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 xml:space="preserve">другие документы, подтверждающие право владения, распоряжения и пользования данным </w:t>
      </w:r>
      <w:r w:rsidR="00AA3B6F" w:rsidRPr="006E639B">
        <w:rPr>
          <w:rFonts w:ascii="Times New Roman" w:eastAsia="Times New Roman" w:hAnsi="Times New Roman" w:cs="Times New Roman"/>
          <w:sz w:val="24"/>
          <w:szCs w:val="24"/>
        </w:rPr>
        <w:t>объектом недвижимого имущества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        Прилагаю следующие документы:________________________________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538EC" w:rsidRPr="00A27332" w:rsidRDefault="00C538EC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8EC" w:rsidRPr="00A27332" w:rsidRDefault="00A27332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</w:t>
      </w:r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П</w:t>
      </w:r>
      <w:r w:rsidR="00C538EC" w:rsidRPr="00A27332"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="00C2506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538EC" w:rsidRPr="00C538EC" w:rsidRDefault="00C538EC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A3B74" w:rsidRPr="00C538EC" w:rsidRDefault="00DA3B74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A3B74" w:rsidRDefault="00DA3B74" w:rsidP="001B1E3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1B1E31" w:rsidRDefault="001B1E31" w:rsidP="001B1E3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  <w:bookmarkStart w:id="0" w:name="_GoBack"/>
      <w:bookmarkEnd w:id="0"/>
    </w:p>
    <w:p w:rsidR="00DA3B74" w:rsidRDefault="00DA3B74" w:rsidP="001B1E3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</w:rPr>
      </w:pPr>
    </w:p>
    <w:p w:rsidR="00C25061" w:rsidRPr="00A27332" w:rsidRDefault="00C25061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</w:p>
    <w:p w:rsidR="00C25061" w:rsidRPr="00A27332" w:rsidRDefault="00C25061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D8737E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</w:rPr>
        <w:t>Мулинского</w:t>
      </w:r>
      <w:proofErr w:type="spellEnd"/>
      <w:r w:rsidRPr="00A27332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243C59" w:rsidRPr="00D8737E" w:rsidRDefault="00243C5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C25061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D8737E" w:rsidRPr="00874D99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sz w:val="26"/>
          <w:szCs w:val="26"/>
        </w:rPr>
        <w:t>РЕЕСТР</w:t>
      </w:r>
    </w:p>
    <w:p w:rsidR="00D8737E" w:rsidRPr="00874D99" w:rsidRDefault="00AA3B6F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639B">
        <w:rPr>
          <w:rFonts w:ascii="Times New Roman" w:eastAsia="Times New Roman" w:hAnsi="Times New Roman" w:cs="Times New Roman"/>
          <w:b/>
          <w:sz w:val="26"/>
          <w:szCs w:val="26"/>
        </w:rPr>
        <w:t>объектов недвижимого имущества</w:t>
      </w:r>
      <w:r w:rsidR="00D8737E" w:rsidRPr="00874D99">
        <w:rPr>
          <w:rFonts w:ascii="Times New Roman" w:eastAsia="Times New Roman" w:hAnsi="Times New Roman" w:cs="Times New Roman"/>
          <w:b/>
          <w:sz w:val="26"/>
          <w:szCs w:val="26"/>
        </w:rPr>
        <w:t xml:space="preserve">, имеющих признаки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бесхозяйных</w:t>
      </w:r>
    </w:p>
    <w:p w:rsidR="00D8737E" w:rsidRPr="00C25061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C25061">
        <w:rPr>
          <w:rFonts w:ascii="Times New Roman" w:eastAsia="Times New Roman" w:hAnsi="Times New Roman" w:cs="Times New Roman"/>
          <w:color w:val="666666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21"/>
        <w:gridCol w:w="1474"/>
        <w:gridCol w:w="1461"/>
        <w:gridCol w:w="1191"/>
        <w:gridCol w:w="966"/>
        <w:gridCol w:w="847"/>
        <w:gridCol w:w="1192"/>
        <w:gridCol w:w="1074"/>
      </w:tblGrid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250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506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  <w:spacing w:val="-1"/>
              </w:rPr>
              <w:t>Ориентировочные сведения об объекте (год постройки технические характеристики, площадь)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Заявитель (для физических лиц – ФИО, для юридических лиц – наименование организации)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Основание внесения объекта в данный реестр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Дата внесения объекта в данный реестр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ФИО должностного лица, внесшего объект в данный реестр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737E" w:rsidRPr="00C25061" w:rsidTr="00D8737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ind w:left="-554" w:firstLine="554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7E" w:rsidRPr="00C25061" w:rsidRDefault="00D8737E" w:rsidP="001B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506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25061" w:rsidRDefault="00D8737E" w:rsidP="001B1E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C25061" w:rsidRDefault="00C25061" w:rsidP="001B1E31">
      <w:pPr>
        <w:spacing w:after="0" w:line="240" w:lineRule="auto"/>
        <w:rPr>
          <w:rFonts w:ascii="Tahoma" w:eastAsia="Times New Roman" w:hAnsi="Tahoma" w:cs="Tahoma"/>
          <w:color w:val="666666"/>
          <w:sz w:val="24"/>
          <w:szCs w:val="24"/>
        </w:rPr>
      </w:pPr>
      <w:r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874D99" w:rsidRDefault="00874D99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</w:p>
    <w:p w:rsidR="00243C59" w:rsidRP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874D9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243C59"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</w:rPr>
        <w:t>Мулинского</w:t>
      </w:r>
      <w:proofErr w:type="spellEnd"/>
      <w:r w:rsidR="001B1E31">
        <w:rPr>
          <w:rFonts w:ascii="Times New Roman" w:eastAsia="Times New Roman" w:hAnsi="Times New Roman" w:cs="Times New Roman"/>
          <w:b/>
          <w:bCs/>
        </w:rPr>
        <w:t xml:space="preserve"> </w:t>
      </w:r>
      <w:r w:rsidRPr="00A27332"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243C59" w:rsidRPr="00D8737E" w:rsidRDefault="00243C5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Pr="00D8737E" w:rsidRDefault="00874D9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</w:p>
    <w:p w:rsidR="00D8737E" w:rsidRPr="006E639B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="00AA3B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ЛЯ ПРИНЯТИЯ НА УЧЕТ </w:t>
      </w:r>
      <w:r w:rsidR="00AA3B6F" w:rsidRPr="006E639B">
        <w:rPr>
          <w:rFonts w:ascii="Times New Roman" w:eastAsia="Times New Roman" w:hAnsi="Times New Roman" w:cs="Times New Roman"/>
          <w:b/>
          <w:bCs/>
          <w:sz w:val="26"/>
          <w:szCs w:val="26"/>
        </w:rPr>
        <w:t>БЕСХОЗЯЙНЫХ ОБЪЕКТОВ</w:t>
      </w:r>
      <w:r w:rsidRPr="006E63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НЕДВИЖИМОГО ИМУЩЕСТВА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Заявление органа местного самоуправления муниципального образования, на территории которого расположен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, о постановке на учет данного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как бесхозяйного (подготавливается сотрудниками Управления Федеральной службы государственной регистрации, кадастра и картографии по Кировской области.</w:t>
      </w:r>
      <w:proofErr w:type="gramEnd"/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2. Документ, удостоверяющий личность заявителя.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3.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органе, осуществляющем государственную регистрацию прав.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В том случае, если полномочия представителя органа местного самоуправления подтверждаются доверенностью, составленной на бланке данного органа,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4. Кадастровый паспорт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имущества,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выданный организацией (органом) по учету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объектов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737E" w:rsidRPr="006E639B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5. В случае отказа собственника от права собственности на объект недвижимого имущества - заявление собственника об отказе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Заявление об отказе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собственником (участниками общей собственности, если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находится в общей собственности) в орган местного самоуправления по месту нахождения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6. Если право собственности лица, отказавшегося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, не зарегистрировано в Едином государственном реестре прав, в заявлении органа местного самоуправления о принятии на учет данного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содержаться данные о правообладателе, </w:t>
      </w:r>
      <w:r w:rsidRPr="00B53B06">
        <w:rPr>
          <w:rFonts w:ascii="Times New Roman" w:eastAsia="Times New Roman" w:hAnsi="Times New Roman" w:cs="Times New Roman"/>
          <w:sz w:val="28"/>
          <w:szCs w:val="26"/>
        </w:rPr>
        <w:t>указанные в</w:t>
      </w:r>
      <w:r w:rsidRPr="00B53B06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B53B06" w:rsidRPr="00B53B0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 от 01.06.2021 N </w:t>
      </w:r>
      <w:proofErr w:type="gram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/0241 (ред. от 29.10.2021) "Об установлении порядка ведения Единого государственного реестра недвижимости, формы специальной регистрационной </w:t>
      </w:r>
      <w:proofErr w:type="gramStart"/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 xml:space="preserve">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электронной форме,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ошибки" (Зарегистрировано в Минюсте </w:t>
      </w:r>
      <w:r w:rsidR="00B53B06">
        <w:rPr>
          <w:rFonts w:ascii="Times New Roman" w:eastAsia="Times New Roman" w:hAnsi="Times New Roman" w:cs="Times New Roman"/>
          <w:sz w:val="26"/>
          <w:szCs w:val="26"/>
        </w:rPr>
        <w:t>России</w:t>
      </w:r>
      <w:proofErr w:type="gramEnd"/>
      <w:r w:rsidR="00B53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53B06">
        <w:rPr>
          <w:rFonts w:ascii="Times New Roman" w:eastAsia="Times New Roman" w:hAnsi="Times New Roman" w:cs="Times New Roman"/>
          <w:sz w:val="26"/>
          <w:szCs w:val="26"/>
        </w:rPr>
        <w:t>16.06.2021 N 63885)</w:t>
      </w:r>
      <w:r w:rsidR="00281FBA" w:rsidRPr="00B53B0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281FBA" w:rsidRPr="00281FBA">
        <w:rPr>
          <w:rFonts w:ascii="Times New Roman" w:eastAsia="Times New Roman" w:hAnsi="Times New Roman" w:cs="Times New Roman"/>
          <w:i/>
          <w:sz w:val="28"/>
          <w:szCs w:val="26"/>
        </w:rPr>
        <w:t xml:space="preserve"> 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 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>, а также печатью органа местного самоуправления.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7. В случае принятия на учет в качестве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бесхозяйного объекта недвижимого имущества,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который не имеет собственника или его собственник неизвестен – документы, подтверждающие данные факты. Такими документами, в частности, являются: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-выданные органами учета государственного и муниципального имущества документы о том, что данный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не учтён в реестрах федерального имущества, государственного имущества субъекта Российской Федерации и муниципального имущества;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</w:t>
      </w:r>
      <w:r w:rsidRPr="006E639B">
        <w:rPr>
          <w:rFonts w:ascii="Times New Roman" w:eastAsia="Times New Roman" w:hAnsi="Times New Roman" w:cs="Times New Roman"/>
          <w:sz w:val="26"/>
          <w:szCs w:val="26"/>
        </w:rPr>
        <w:t>объекты недвижимого имущества</w:t>
      </w:r>
      <w:r w:rsidRPr="00874D99">
        <w:rPr>
          <w:rFonts w:ascii="Times New Roman" w:eastAsia="Times New Roman" w:hAnsi="Times New Roman" w:cs="Times New Roman"/>
          <w:sz w:val="26"/>
          <w:szCs w:val="26"/>
        </w:rPr>
        <w:t xml:space="preserve"> ими не были зарегистрированы.</w:t>
      </w:r>
      <w:proofErr w:type="gramEnd"/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D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Default="00D8737E" w:rsidP="001B1E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="00874D99">
        <w:rPr>
          <w:rFonts w:ascii="Tahoma" w:eastAsia="Times New Roman" w:hAnsi="Tahoma" w:cs="Tahoma"/>
          <w:color w:val="666666"/>
          <w:sz w:val="24"/>
          <w:szCs w:val="24"/>
        </w:rPr>
        <w:br w:type="page"/>
      </w:r>
    </w:p>
    <w:p w:rsidR="00874D99" w:rsidRPr="00A27332" w:rsidRDefault="00874D99" w:rsidP="001B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733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№ </w:t>
      </w:r>
      <w:r w:rsidR="008E4CCC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</w:p>
    <w:p w:rsidR="00874D99" w:rsidRPr="00A27332" w:rsidRDefault="00874D9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>к ПОЛОЖЕНИЮ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A27332">
        <w:rPr>
          <w:rFonts w:ascii="Times New Roman" w:eastAsia="Times New Roman" w:hAnsi="Times New Roman" w:cs="Times New Roman"/>
          <w:b/>
          <w:bCs/>
        </w:rPr>
        <w:t>о порядке выявления, учёта и оформления</w:t>
      </w:r>
    </w:p>
    <w:p w:rsidR="00243C59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объектов бесхозяйного недвижимого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  имущества в </w:t>
      </w:r>
      <w:proofErr w:type="gramStart"/>
      <w:r w:rsidRPr="00A27332">
        <w:rPr>
          <w:rFonts w:ascii="Times New Roman" w:eastAsia="Times New Roman" w:hAnsi="Times New Roman" w:cs="Times New Roman"/>
          <w:b/>
          <w:bCs/>
        </w:rPr>
        <w:t>муниципальную</w:t>
      </w:r>
      <w:proofErr w:type="gramEnd"/>
      <w:r w:rsidRPr="00A273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43C59" w:rsidRPr="00A27332" w:rsidRDefault="00243C59" w:rsidP="001B1E3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A27332">
        <w:rPr>
          <w:rFonts w:ascii="Times New Roman" w:eastAsia="Times New Roman" w:hAnsi="Times New Roman" w:cs="Times New Roman"/>
          <w:b/>
          <w:bCs/>
        </w:rPr>
        <w:t xml:space="preserve">собственность </w:t>
      </w:r>
      <w:proofErr w:type="spellStart"/>
      <w:r w:rsidR="001B1E31">
        <w:rPr>
          <w:rFonts w:ascii="Times New Roman" w:eastAsia="Times New Roman" w:hAnsi="Times New Roman" w:cs="Times New Roman"/>
          <w:b/>
          <w:bCs/>
        </w:rPr>
        <w:t>Мулинского</w:t>
      </w:r>
      <w:proofErr w:type="spellEnd"/>
      <w:r w:rsidR="001B1E31">
        <w:rPr>
          <w:rFonts w:ascii="Times New Roman" w:eastAsia="Times New Roman" w:hAnsi="Times New Roman" w:cs="Times New Roman"/>
          <w:b/>
          <w:bCs/>
        </w:rPr>
        <w:t xml:space="preserve"> </w:t>
      </w:r>
      <w:r w:rsidRPr="00A27332"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243C59" w:rsidRPr="00D8737E" w:rsidRDefault="00243C5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874D99" w:rsidRPr="00D8737E" w:rsidRDefault="00874D99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8737E" w:rsidRPr="00D8737E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7E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</w:t>
      </w:r>
    </w:p>
    <w:p w:rsidR="00D8737E" w:rsidRPr="00874D99" w:rsidRDefault="00D8737E" w:rsidP="001B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ГОСУДАРСТВЕННОЙ РЕГИСТРАЦИИ ПРАВ НА </w:t>
      </w:r>
      <w:r w:rsidRPr="006E639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Pr="00874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ОСНОВАНИИ СУДЕБНОГО РЕШЕНИЯ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1. Заявление о государственной регистрации права. При наличии в Едином государственном реестре прав записи о праве, какого -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ответчика. В этом случае лицо, в пользу которого вынесен судебный акт, должно также представить заявление о прекращении права предыдущего правообладателя.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2. Документ, удостоверяющий личность заявителя.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3. Нотариально удостоверенная доверенность или иной документ, подтверждающий полномочия на представление интересов в органе, осуществляющем государственную регистрацию прав (в случае подачи заявления и документов представителем).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4. Для юридического лица: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 юридического лица или нотариально удостоверенные копии учредительных документов юридического лица.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руководителя юридического лица (выписка из протокола, приказ, т.д.).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5. Документ, подтверждающий уплату государственной пошлины за государственную регистрацию права.</w:t>
      </w:r>
    </w:p>
    <w:p w:rsidR="00D8737E" w:rsidRPr="00874D99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>6. Копии вступивших в законную силу судебных актов.</w:t>
      </w:r>
    </w:p>
    <w:p w:rsidR="00874D99" w:rsidRPr="001B1E31" w:rsidRDefault="00D8737E" w:rsidP="001B1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99">
        <w:rPr>
          <w:rFonts w:ascii="Times New Roman" w:eastAsia="Times New Roman" w:hAnsi="Times New Roman" w:cs="Times New Roman"/>
          <w:sz w:val="28"/>
          <w:szCs w:val="28"/>
        </w:rPr>
        <w:t xml:space="preserve">7. Кадастровый паспорт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объекта недвижимого имущества</w:t>
      </w:r>
      <w:r w:rsidRPr="00874D99">
        <w:rPr>
          <w:rFonts w:ascii="Times New Roman" w:eastAsia="Times New Roman" w:hAnsi="Times New Roman" w:cs="Times New Roman"/>
          <w:sz w:val="28"/>
          <w:szCs w:val="28"/>
        </w:rPr>
        <w:t xml:space="preserve">, выданный организацией (органом) по учёту </w:t>
      </w:r>
      <w:r w:rsidRPr="006E639B">
        <w:rPr>
          <w:rFonts w:ascii="Times New Roman" w:eastAsia="Times New Roman" w:hAnsi="Times New Roman" w:cs="Times New Roman"/>
          <w:sz w:val="28"/>
          <w:szCs w:val="28"/>
        </w:rPr>
        <w:t>объектов недвижимого имущества</w:t>
      </w:r>
      <w:r w:rsidR="001B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37E" w:rsidRPr="00D8737E" w:rsidRDefault="00D8737E" w:rsidP="00D873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</w:p>
    <w:sectPr w:rsidR="00D8737E" w:rsidRPr="00D8737E" w:rsidSect="001B1E31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31" w:rsidRDefault="00062331" w:rsidP="001B1E31">
      <w:pPr>
        <w:spacing w:after="0" w:line="240" w:lineRule="auto"/>
      </w:pPr>
      <w:r>
        <w:separator/>
      </w:r>
    </w:p>
  </w:endnote>
  <w:endnote w:type="continuationSeparator" w:id="0">
    <w:p w:rsidR="00062331" w:rsidRDefault="00062331" w:rsidP="001B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31" w:rsidRDefault="00062331" w:rsidP="001B1E31">
      <w:pPr>
        <w:spacing w:after="0" w:line="240" w:lineRule="auto"/>
      </w:pPr>
      <w:r>
        <w:separator/>
      </w:r>
    </w:p>
  </w:footnote>
  <w:footnote w:type="continuationSeparator" w:id="0">
    <w:p w:rsidR="00062331" w:rsidRDefault="00062331" w:rsidP="001B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126964"/>
      <w:docPartObj>
        <w:docPartGallery w:val="Page Numbers (Top of Page)"/>
        <w:docPartUnique/>
      </w:docPartObj>
    </w:sdtPr>
    <w:sdtContent>
      <w:p w:rsidR="001B1E31" w:rsidRDefault="001B1E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1E31" w:rsidRDefault="001B1E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E"/>
    <w:rsid w:val="00053347"/>
    <w:rsid w:val="00062331"/>
    <w:rsid w:val="000F025E"/>
    <w:rsid w:val="001B1E31"/>
    <w:rsid w:val="00204931"/>
    <w:rsid w:val="00243C59"/>
    <w:rsid w:val="00281FBA"/>
    <w:rsid w:val="002A05C0"/>
    <w:rsid w:val="0031694B"/>
    <w:rsid w:val="003E30D6"/>
    <w:rsid w:val="00416961"/>
    <w:rsid w:val="00432C98"/>
    <w:rsid w:val="004851BE"/>
    <w:rsid w:val="00526736"/>
    <w:rsid w:val="0055060D"/>
    <w:rsid w:val="00657B74"/>
    <w:rsid w:val="006E639B"/>
    <w:rsid w:val="0074636C"/>
    <w:rsid w:val="00874D99"/>
    <w:rsid w:val="008A7320"/>
    <w:rsid w:val="008E4CCC"/>
    <w:rsid w:val="00950E77"/>
    <w:rsid w:val="009A046D"/>
    <w:rsid w:val="009F3F6A"/>
    <w:rsid w:val="00A03FD7"/>
    <w:rsid w:val="00A27332"/>
    <w:rsid w:val="00AA3B6F"/>
    <w:rsid w:val="00AE0997"/>
    <w:rsid w:val="00B367D3"/>
    <w:rsid w:val="00B53B06"/>
    <w:rsid w:val="00B90F3C"/>
    <w:rsid w:val="00B9355C"/>
    <w:rsid w:val="00BC5625"/>
    <w:rsid w:val="00C237F7"/>
    <w:rsid w:val="00C25061"/>
    <w:rsid w:val="00C538EC"/>
    <w:rsid w:val="00C5715A"/>
    <w:rsid w:val="00C772E7"/>
    <w:rsid w:val="00CD7614"/>
    <w:rsid w:val="00D8737E"/>
    <w:rsid w:val="00D91848"/>
    <w:rsid w:val="00DA3B74"/>
    <w:rsid w:val="00DD09CD"/>
    <w:rsid w:val="00E852B1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3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737E"/>
    <w:rPr>
      <w:color w:val="0000FF"/>
      <w:u w:val="single"/>
    </w:rPr>
  </w:style>
  <w:style w:type="paragraph" w:customStyle="1" w:styleId="dktexright">
    <w:name w:val="dktexright"/>
    <w:basedOn w:val="a"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8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37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6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B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E31"/>
  </w:style>
  <w:style w:type="paragraph" w:styleId="a7">
    <w:name w:val="footer"/>
    <w:basedOn w:val="a"/>
    <w:link w:val="a8"/>
    <w:uiPriority w:val="99"/>
    <w:unhideWhenUsed/>
    <w:rsid w:val="001B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3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737E"/>
    <w:rPr>
      <w:color w:val="0000FF"/>
      <w:u w:val="single"/>
    </w:rPr>
  </w:style>
  <w:style w:type="paragraph" w:customStyle="1" w:styleId="dktexright">
    <w:name w:val="dktexright"/>
    <w:basedOn w:val="a"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8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37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8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6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B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E31"/>
  </w:style>
  <w:style w:type="paragraph" w:styleId="a7">
    <w:name w:val="footer"/>
    <w:basedOn w:val="a"/>
    <w:link w:val="a8"/>
    <w:uiPriority w:val="99"/>
    <w:unhideWhenUsed/>
    <w:rsid w:val="001B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4917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Zem-Kontrol</dc:creator>
  <cp:lastModifiedBy>UristMulino</cp:lastModifiedBy>
  <cp:revision>2</cp:revision>
  <dcterms:created xsi:type="dcterms:W3CDTF">2023-02-16T08:17:00Z</dcterms:created>
  <dcterms:modified xsi:type="dcterms:W3CDTF">2023-02-16T08:17:00Z</dcterms:modified>
</cp:coreProperties>
</file>